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3F1DC" w14:textId="77777777" w:rsidR="003141F2" w:rsidRPr="001E005B" w:rsidRDefault="001E005B">
      <w:pPr>
        <w:rPr>
          <w:b/>
          <w:sz w:val="32"/>
        </w:rPr>
      </w:pPr>
      <w:r w:rsidRPr="001E005B">
        <w:rPr>
          <w:b/>
          <w:sz w:val="32"/>
        </w:rPr>
        <w:t>OBSAH:</w:t>
      </w:r>
    </w:p>
    <w:p w14:paraId="1BB27C96" w14:textId="77777777" w:rsidR="001E005B" w:rsidRPr="001E005B" w:rsidRDefault="00B505FC" w:rsidP="001E005B">
      <w:pPr>
        <w:jc w:val="center"/>
        <w:rPr>
          <w:rFonts w:ascii="Arial" w:hAnsi="Arial" w:cs="Arial"/>
          <w:b/>
          <w:sz w:val="28"/>
        </w:rPr>
      </w:pPr>
      <w:bookmarkStart w:id="0" w:name="_Hlk500506913"/>
      <w:r>
        <w:rPr>
          <w:rFonts w:ascii="Arial" w:hAnsi="Arial" w:cs="Arial"/>
          <w:b/>
          <w:sz w:val="28"/>
        </w:rPr>
        <w:t>E.1 Závazná stanoviska dotčených orgánů</w:t>
      </w:r>
    </w:p>
    <w:p w14:paraId="29623D0B" w14:textId="1E036574" w:rsidR="00397262" w:rsidRPr="00B6638F" w:rsidRDefault="00397262" w:rsidP="00397262">
      <w:pPr>
        <w:pStyle w:val="Odstavecseseznamem"/>
        <w:spacing w:before="120" w:after="120" w:line="240" w:lineRule="auto"/>
        <w:ind w:left="714"/>
        <w:rPr>
          <w:rFonts w:ascii="Arial" w:hAnsi="Arial" w:cs="Arial"/>
        </w:rPr>
      </w:pP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</w:p>
    <w:p w14:paraId="38CC8B77" w14:textId="0357CECA" w:rsidR="00B505FC" w:rsidRPr="00B6638F" w:rsidRDefault="00F208B3" w:rsidP="00B505FC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>Společné vyjádření OŽP Pardubice</w:t>
      </w:r>
      <w:r w:rsidR="00397262" w:rsidRPr="00B6638F">
        <w:rPr>
          <w:rFonts w:ascii="Arial" w:hAnsi="Arial" w:cs="Arial"/>
        </w:rPr>
        <w:tab/>
      </w:r>
      <w:r w:rsidR="00397262" w:rsidRPr="00B6638F">
        <w:rPr>
          <w:rFonts w:ascii="Arial" w:hAnsi="Arial" w:cs="Arial"/>
        </w:rPr>
        <w:tab/>
      </w:r>
      <w:r w:rsidR="00397262" w:rsidRPr="00B6638F">
        <w:rPr>
          <w:rFonts w:ascii="Arial" w:hAnsi="Arial" w:cs="Arial"/>
        </w:rPr>
        <w:tab/>
      </w:r>
    </w:p>
    <w:p w14:paraId="4C6ED325" w14:textId="35C1D106" w:rsidR="00F208B3" w:rsidRPr="00B6638F" w:rsidRDefault="00F208B3" w:rsidP="00F208B3">
      <w:pPr>
        <w:spacing w:before="120" w:after="120" w:line="240" w:lineRule="auto"/>
        <w:rPr>
          <w:rFonts w:ascii="Arial" w:eastAsia="Calibri" w:hAnsi="Arial" w:cs="Arial"/>
        </w:rPr>
      </w:pPr>
    </w:p>
    <w:p w14:paraId="677CAA8B" w14:textId="77777777" w:rsidR="00F208B3" w:rsidRPr="00B6638F" w:rsidRDefault="00F208B3" w:rsidP="00F208B3">
      <w:pPr>
        <w:spacing w:before="120" w:after="120" w:line="240" w:lineRule="auto"/>
        <w:rPr>
          <w:rFonts w:ascii="Arial" w:eastAsia="Calibri" w:hAnsi="Arial" w:cs="Arial"/>
        </w:rPr>
      </w:pPr>
    </w:p>
    <w:p w14:paraId="063D9B04" w14:textId="77777777" w:rsidR="00B505FC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E.2 Stanoviska vlastníků technické infrastruktury</w:t>
      </w:r>
    </w:p>
    <w:p w14:paraId="0470A899" w14:textId="77777777" w:rsidR="001E005B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Stanoviska k napojení</w:t>
      </w:r>
    </w:p>
    <w:p w14:paraId="3E6B9843" w14:textId="51B8D530" w:rsidR="0055562E" w:rsidRPr="00B6638F" w:rsidRDefault="00B6638F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>-</w:t>
      </w:r>
    </w:p>
    <w:p w14:paraId="40BD29AB" w14:textId="77777777" w:rsidR="001E005B" w:rsidRPr="00B6638F" w:rsidRDefault="001E005B" w:rsidP="001E005B">
      <w:pPr>
        <w:spacing w:line="360" w:lineRule="auto"/>
        <w:rPr>
          <w:rFonts w:ascii="Arial" w:hAnsi="Arial" w:cs="Arial"/>
          <w:b/>
          <w:sz w:val="24"/>
        </w:rPr>
      </w:pPr>
    </w:p>
    <w:p w14:paraId="33F44B1B" w14:textId="77777777" w:rsidR="001E005B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Existence sítí</w:t>
      </w:r>
    </w:p>
    <w:p w14:paraId="3DF21750" w14:textId="77777777" w:rsidR="008F6DBF" w:rsidRPr="00B6638F" w:rsidRDefault="008F6DBF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>CETIN</w:t>
      </w:r>
    </w:p>
    <w:p w14:paraId="0B751D00" w14:textId="77777777" w:rsidR="00A33312" w:rsidRPr="00B6638F" w:rsidRDefault="00A33312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>ČEZ Distribuce, a.s.</w:t>
      </w:r>
    </w:p>
    <w:p w14:paraId="26E640AC" w14:textId="77777777" w:rsidR="00A33312" w:rsidRPr="00B6638F" w:rsidRDefault="00A33312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 xml:space="preserve">ČEZ ICT </w:t>
      </w:r>
      <w:proofErr w:type="spellStart"/>
      <w:r w:rsidRPr="00B6638F">
        <w:rPr>
          <w:rFonts w:ascii="Arial" w:hAnsi="Arial" w:cs="Arial"/>
        </w:rPr>
        <w:t>Services</w:t>
      </w:r>
      <w:proofErr w:type="spellEnd"/>
      <w:r w:rsidRPr="00B6638F">
        <w:rPr>
          <w:rFonts w:ascii="Arial" w:hAnsi="Arial" w:cs="Arial"/>
        </w:rPr>
        <w:t>, a.s.</w:t>
      </w:r>
    </w:p>
    <w:p w14:paraId="6A4BDEBF" w14:textId="77777777" w:rsidR="00B505FC" w:rsidRPr="00B6638F" w:rsidRDefault="008F6DBF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 xml:space="preserve">ČEZ </w:t>
      </w:r>
      <w:proofErr w:type="spellStart"/>
      <w:r w:rsidRPr="00B6638F">
        <w:rPr>
          <w:rFonts w:ascii="Arial" w:hAnsi="Arial" w:cs="Arial"/>
        </w:rPr>
        <w:t>Telco</w:t>
      </w:r>
      <w:proofErr w:type="spellEnd"/>
      <w:r w:rsidRPr="00B6638F">
        <w:rPr>
          <w:rFonts w:ascii="Arial" w:hAnsi="Arial" w:cs="Arial"/>
        </w:rPr>
        <w:t xml:space="preserve"> Pro </w:t>
      </w:r>
      <w:proofErr w:type="spellStart"/>
      <w:r w:rsidRPr="00B6638F">
        <w:rPr>
          <w:rFonts w:ascii="Arial" w:hAnsi="Arial" w:cs="Arial"/>
        </w:rPr>
        <w:t>Services</w:t>
      </w:r>
      <w:proofErr w:type="spellEnd"/>
      <w:r w:rsidRPr="00B6638F">
        <w:rPr>
          <w:rFonts w:ascii="Arial" w:hAnsi="Arial" w:cs="Arial"/>
        </w:rPr>
        <w:t>, a.s.</w:t>
      </w:r>
    </w:p>
    <w:p w14:paraId="7BAD4489" w14:textId="77777777" w:rsidR="00A33312" w:rsidRPr="00B6638F" w:rsidRDefault="0007431F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 w:rsidRPr="00B6638F">
        <w:rPr>
          <w:rFonts w:ascii="Arial" w:hAnsi="Arial" w:cs="Arial"/>
        </w:rPr>
        <w:t>G</w:t>
      </w:r>
      <w:r w:rsidR="004478DA" w:rsidRPr="00B6638F">
        <w:rPr>
          <w:rFonts w:ascii="Arial" w:hAnsi="Arial" w:cs="Arial"/>
        </w:rPr>
        <w:t>asNet</w:t>
      </w:r>
      <w:proofErr w:type="spellEnd"/>
      <w:r w:rsidR="004478DA" w:rsidRPr="00B6638F">
        <w:rPr>
          <w:rFonts w:ascii="Arial" w:hAnsi="Arial" w:cs="Arial"/>
        </w:rPr>
        <w:t xml:space="preserve"> s.r.o.</w:t>
      </w:r>
      <w:r w:rsidRPr="00B6638F">
        <w:rPr>
          <w:rFonts w:ascii="Arial" w:hAnsi="Arial" w:cs="Arial"/>
        </w:rPr>
        <w:t xml:space="preserve"> </w:t>
      </w:r>
    </w:p>
    <w:p w14:paraId="60362CB6" w14:textId="7A6D1A5C" w:rsidR="00B505FC" w:rsidRPr="00B6638F" w:rsidRDefault="00C83054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 w:rsidRPr="00B6638F">
        <w:rPr>
          <w:rFonts w:ascii="Arial" w:hAnsi="Arial" w:cs="Arial"/>
        </w:rPr>
        <w:t>V</w:t>
      </w:r>
      <w:r w:rsidR="00B6638F" w:rsidRPr="00B6638F">
        <w:rPr>
          <w:rFonts w:ascii="Arial" w:hAnsi="Arial" w:cs="Arial"/>
        </w:rPr>
        <w:t>aK</w:t>
      </w:r>
      <w:proofErr w:type="spellEnd"/>
      <w:r w:rsidR="00B6638F" w:rsidRPr="00B6638F">
        <w:rPr>
          <w:rFonts w:ascii="Arial" w:hAnsi="Arial" w:cs="Arial"/>
        </w:rPr>
        <w:t xml:space="preserve"> Pardubice</w:t>
      </w:r>
    </w:p>
    <w:p w14:paraId="2B391723" w14:textId="77777777" w:rsidR="00F229D4" w:rsidRPr="00B6638F" w:rsidRDefault="00F229D4" w:rsidP="006904F0">
      <w:pPr>
        <w:spacing w:before="120" w:after="120" w:line="240" w:lineRule="auto"/>
        <w:ind w:left="357"/>
        <w:rPr>
          <w:rFonts w:ascii="Arial" w:hAnsi="Arial" w:cs="Arial"/>
        </w:rPr>
      </w:pPr>
    </w:p>
    <w:p w14:paraId="49EA9D1B" w14:textId="7BB74727" w:rsidR="001E005B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E.</w:t>
      </w:r>
      <w:r w:rsidR="00B6638F" w:rsidRPr="00B6638F">
        <w:rPr>
          <w:rFonts w:ascii="Arial" w:hAnsi="Arial" w:cs="Arial"/>
          <w:b/>
          <w:sz w:val="28"/>
        </w:rPr>
        <w:t>6</w:t>
      </w:r>
      <w:r w:rsidRPr="00B6638F">
        <w:rPr>
          <w:rFonts w:ascii="Arial" w:hAnsi="Arial" w:cs="Arial"/>
          <w:b/>
          <w:sz w:val="28"/>
        </w:rPr>
        <w:t xml:space="preserve"> Ostatní</w:t>
      </w:r>
    </w:p>
    <w:p w14:paraId="574506DE" w14:textId="5F3A4D7A" w:rsidR="00A33312" w:rsidRPr="00B6638F" w:rsidRDefault="00B6638F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>Vsakovací poměry pozemku Dětského centra v obci Veská</w:t>
      </w:r>
    </w:p>
    <w:bookmarkEnd w:id="0"/>
    <w:p w14:paraId="0E255F39" w14:textId="77777777" w:rsidR="001E005B" w:rsidRPr="00B6638F" w:rsidRDefault="001E005B" w:rsidP="001E005B">
      <w:pPr>
        <w:spacing w:line="360" w:lineRule="auto"/>
        <w:rPr>
          <w:rFonts w:ascii="Arial" w:hAnsi="Arial" w:cs="Arial"/>
          <w:b/>
          <w:sz w:val="24"/>
        </w:rPr>
      </w:pPr>
    </w:p>
    <w:p w14:paraId="4AC2C8C0" w14:textId="77777777" w:rsidR="003141F2" w:rsidRPr="00B6638F" w:rsidRDefault="003141F2"/>
    <w:p w14:paraId="2D9C4CB0" w14:textId="77777777" w:rsidR="003141F2" w:rsidRPr="00B6638F" w:rsidRDefault="003141F2"/>
    <w:p w14:paraId="6036B4BB" w14:textId="77777777" w:rsidR="001E005B" w:rsidRPr="00B6638F" w:rsidRDefault="001E005B"/>
    <w:p w14:paraId="2DC05E00" w14:textId="77777777" w:rsidR="00B505FC" w:rsidRPr="00B6638F" w:rsidRDefault="00B505FC"/>
    <w:sectPr w:rsidR="00B505FC" w:rsidRPr="00B6638F" w:rsidSect="00020F9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03F88" w14:textId="77777777" w:rsidR="000169BF" w:rsidRDefault="000169BF" w:rsidP="00B068E9">
      <w:pPr>
        <w:spacing w:after="0" w:line="240" w:lineRule="auto"/>
      </w:pPr>
      <w:r>
        <w:separator/>
      </w:r>
    </w:p>
  </w:endnote>
  <w:endnote w:type="continuationSeparator" w:id="0">
    <w:p w14:paraId="715ED189" w14:textId="77777777" w:rsidR="000169BF" w:rsidRDefault="000169BF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182A" w14:textId="42F07971" w:rsidR="000169BF" w:rsidRPr="00DA0B63" w:rsidRDefault="003B43C1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FE4032A" wp14:editId="303C9117">
              <wp:simplePos x="0" y="0"/>
              <wp:positionH relativeFrom="column">
                <wp:posOffset>635</wp:posOffset>
              </wp:positionH>
              <wp:positionV relativeFrom="paragraph">
                <wp:posOffset>-113665</wp:posOffset>
              </wp:positionV>
              <wp:extent cx="5715000" cy="0"/>
              <wp:effectExtent l="10160" t="10160" r="18415" b="1841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5DA63F" id="Lin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8.95pt" to="450.0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" strokecolor="#1f497d [3215]" strokeweight="1.5pt"/>
          </w:pict>
        </mc:Fallback>
      </mc:AlternateContent>
    </w:r>
    <w:proofErr w:type="spellStart"/>
    <w:r w:rsidR="000169BF">
      <w:rPr>
        <w:sz w:val="20"/>
      </w:rPr>
      <w:t>Sinc</w:t>
    </w:r>
    <w:proofErr w:type="spellEnd"/>
    <w:r w:rsidR="000169BF" w:rsidRPr="00DA0B63">
      <w:rPr>
        <w:sz w:val="20"/>
      </w:rPr>
      <w:t xml:space="preserve"> s.r.o., </w:t>
    </w:r>
    <w:r w:rsidR="00B6638F">
      <w:rPr>
        <w:sz w:val="20"/>
      </w:rPr>
      <w:t>T. G. Masaryka 2065/</w:t>
    </w:r>
    <w:proofErr w:type="gramStart"/>
    <w:r w:rsidR="00B6638F">
      <w:rPr>
        <w:sz w:val="20"/>
      </w:rPr>
      <w:t xml:space="preserve">26 </w:t>
    </w:r>
    <w:r w:rsidR="000169BF" w:rsidRPr="00DA0B63">
      <w:rPr>
        <w:sz w:val="20"/>
      </w:rPr>
      <w:t>,</w:t>
    </w:r>
    <w:proofErr w:type="gramEnd"/>
    <w:r w:rsidR="000169BF" w:rsidRPr="00DA0B63">
      <w:rPr>
        <w:sz w:val="20"/>
      </w:rPr>
      <w:t xml:space="preserve"> 568 02 Svitavy</w:t>
    </w:r>
    <w:r w:rsidR="000169BF">
      <w:rPr>
        <w:sz w:val="20"/>
      </w:rPr>
      <w:tab/>
    </w:r>
    <w:r w:rsidR="000169BF">
      <w:rPr>
        <w:sz w:val="20"/>
      </w:rPr>
      <w:tab/>
    </w:r>
    <w:r w:rsidR="000169BF">
      <w:rPr>
        <w:sz w:val="20"/>
      </w:rPr>
      <w:tab/>
    </w:r>
    <w:r w:rsidR="000169BF">
      <w:rPr>
        <w:sz w:val="20"/>
      </w:rPr>
      <w:tab/>
      <w:t xml:space="preserve">projektová činnost ve výstavbě </w:t>
    </w:r>
  </w:p>
  <w:p w14:paraId="3C0C0D20" w14:textId="77777777" w:rsidR="000169BF" w:rsidRPr="00DA0B63" w:rsidRDefault="000169BF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r>
      <w:rPr>
        <w:sz w:val="20"/>
      </w:rPr>
      <w:t xml:space="preserve">288 14 </w:t>
    </w:r>
    <w:proofErr w:type="gramStart"/>
    <w:r>
      <w:rPr>
        <w:sz w:val="20"/>
      </w:rPr>
      <w:t>878</w:t>
    </w:r>
    <w:r w:rsidRPr="00DA0B63">
      <w:rPr>
        <w:sz w:val="20"/>
      </w:rPr>
      <w:t>,  DIČ</w:t>
    </w:r>
    <w:proofErr w:type="gramEnd"/>
    <w:r w:rsidRPr="00DA0B63">
      <w:rPr>
        <w:sz w:val="20"/>
      </w:rPr>
      <w:t>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14:paraId="356066DB" w14:textId="77777777" w:rsidR="000169BF" w:rsidRPr="00DA0B63" w:rsidRDefault="000169BF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2D62C" w14:textId="77777777" w:rsidR="000169BF" w:rsidRDefault="000169BF" w:rsidP="00B068E9">
      <w:pPr>
        <w:spacing w:after="0" w:line="240" w:lineRule="auto"/>
      </w:pPr>
      <w:r>
        <w:separator/>
      </w:r>
    </w:p>
  </w:footnote>
  <w:footnote w:type="continuationSeparator" w:id="0">
    <w:p w14:paraId="3445C6BF" w14:textId="77777777" w:rsidR="000169BF" w:rsidRDefault="000169BF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3EB9" w14:textId="77777777" w:rsidR="00F208B3" w:rsidRDefault="00F208B3" w:rsidP="00201009">
    <w:pPr>
      <w:pStyle w:val="Zhlav"/>
      <w:tabs>
        <w:tab w:val="left" w:pos="300"/>
      </w:tabs>
      <w:rPr>
        <w:sz w:val="20"/>
        <w:szCs w:val="20"/>
      </w:rPr>
    </w:pPr>
  </w:p>
  <w:p w14:paraId="6265CEFF" w14:textId="4DDCC534" w:rsidR="000169BF" w:rsidRDefault="00F208B3" w:rsidP="00201009">
    <w:pPr>
      <w:pStyle w:val="Zhlav"/>
      <w:tabs>
        <w:tab w:val="left" w:pos="300"/>
      </w:tabs>
    </w:pPr>
    <w:r w:rsidRPr="00201009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44E2DB2A" wp14:editId="04D62957">
          <wp:simplePos x="0" y="0"/>
          <wp:positionH relativeFrom="column">
            <wp:posOffset>4453255</wp:posOffset>
          </wp:positionH>
          <wp:positionV relativeFrom="paragraph">
            <wp:posOffset>-363855</wp:posOffset>
          </wp:positionV>
          <wp:extent cx="1514475" cy="466725"/>
          <wp:effectExtent l="0" t="0" r="9525" b="9525"/>
          <wp:wrapSquare wrapText="bothSides"/>
          <wp:docPr id="3" name="obrázek 1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169BF" w:rsidRPr="00F208B3">
      <w:rPr>
        <w:sz w:val="20"/>
        <w:szCs w:val="20"/>
      </w:rPr>
      <w:t xml:space="preserve">Bytový </w:t>
    </w:r>
    <w:r w:rsidRPr="00F208B3">
      <w:rPr>
        <w:sz w:val="20"/>
        <w:szCs w:val="20"/>
      </w:rPr>
      <w:t xml:space="preserve">Dětské centrum Veská, středisko </w:t>
    </w:r>
    <w:proofErr w:type="gramStart"/>
    <w:r w:rsidRPr="00F208B3">
      <w:rPr>
        <w:sz w:val="20"/>
        <w:szCs w:val="20"/>
      </w:rPr>
      <w:t>Veská - hospodaření</w:t>
    </w:r>
    <w:proofErr w:type="gramEnd"/>
    <w:r w:rsidRPr="00F208B3">
      <w:rPr>
        <w:sz w:val="20"/>
        <w:szCs w:val="20"/>
      </w:rPr>
      <w:t xml:space="preserve"> se srážkovými vodami</w:t>
    </w:r>
    <w:r w:rsidR="000169BF">
      <w:tab/>
    </w:r>
  </w:p>
  <w:p w14:paraId="76C2F8AE" w14:textId="45467477" w:rsidR="000169BF" w:rsidRDefault="003B43C1" w:rsidP="00B068E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9212B2" wp14:editId="4F618ECF">
              <wp:simplePos x="0" y="0"/>
              <wp:positionH relativeFrom="column">
                <wp:posOffset>-3810</wp:posOffset>
              </wp:positionH>
              <wp:positionV relativeFrom="paragraph">
                <wp:posOffset>8255</wp:posOffset>
              </wp:positionV>
              <wp:extent cx="5852160" cy="0"/>
              <wp:effectExtent l="0" t="19050" r="3429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216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95F3F8"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.65pt" to="460.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" strokecolor="#365f91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435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9"/>
    <w:rsid w:val="000169BF"/>
    <w:rsid w:val="00020F93"/>
    <w:rsid w:val="000536C5"/>
    <w:rsid w:val="0007431F"/>
    <w:rsid w:val="000C58AB"/>
    <w:rsid w:val="00151461"/>
    <w:rsid w:val="001A2A57"/>
    <w:rsid w:val="001A30DB"/>
    <w:rsid w:val="001D2E70"/>
    <w:rsid w:val="001E005B"/>
    <w:rsid w:val="001E7189"/>
    <w:rsid w:val="00201009"/>
    <w:rsid w:val="00240E07"/>
    <w:rsid w:val="00272CBD"/>
    <w:rsid w:val="00282C0D"/>
    <w:rsid w:val="002F7C51"/>
    <w:rsid w:val="003141F2"/>
    <w:rsid w:val="00397262"/>
    <w:rsid w:val="003B43C1"/>
    <w:rsid w:val="003B4627"/>
    <w:rsid w:val="003E3289"/>
    <w:rsid w:val="003E7320"/>
    <w:rsid w:val="004478DA"/>
    <w:rsid w:val="004D0102"/>
    <w:rsid w:val="00525BF4"/>
    <w:rsid w:val="00536A22"/>
    <w:rsid w:val="00541957"/>
    <w:rsid w:val="0055562E"/>
    <w:rsid w:val="00615EB6"/>
    <w:rsid w:val="00624F73"/>
    <w:rsid w:val="006300DE"/>
    <w:rsid w:val="006769E3"/>
    <w:rsid w:val="006904F0"/>
    <w:rsid w:val="006A32C3"/>
    <w:rsid w:val="00742B8D"/>
    <w:rsid w:val="007935FB"/>
    <w:rsid w:val="007C1B55"/>
    <w:rsid w:val="007D2860"/>
    <w:rsid w:val="00803A83"/>
    <w:rsid w:val="0086631A"/>
    <w:rsid w:val="008A27AB"/>
    <w:rsid w:val="008A5F40"/>
    <w:rsid w:val="008F6DBF"/>
    <w:rsid w:val="00943127"/>
    <w:rsid w:val="00A23297"/>
    <w:rsid w:val="00A33312"/>
    <w:rsid w:val="00A36576"/>
    <w:rsid w:val="00A625FB"/>
    <w:rsid w:val="00AE74D2"/>
    <w:rsid w:val="00B068E9"/>
    <w:rsid w:val="00B37A4B"/>
    <w:rsid w:val="00B505FC"/>
    <w:rsid w:val="00B65C62"/>
    <w:rsid w:val="00B6638F"/>
    <w:rsid w:val="00BE5CC8"/>
    <w:rsid w:val="00BF7C80"/>
    <w:rsid w:val="00C200C4"/>
    <w:rsid w:val="00C3267B"/>
    <w:rsid w:val="00C463B6"/>
    <w:rsid w:val="00C47BF8"/>
    <w:rsid w:val="00C82595"/>
    <w:rsid w:val="00C83054"/>
    <w:rsid w:val="00CA5840"/>
    <w:rsid w:val="00CA66A0"/>
    <w:rsid w:val="00D068D7"/>
    <w:rsid w:val="00D25F88"/>
    <w:rsid w:val="00E167BE"/>
    <w:rsid w:val="00E63133"/>
    <w:rsid w:val="00E7434D"/>
    <w:rsid w:val="00EB5E6F"/>
    <w:rsid w:val="00EE7F52"/>
    <w:rsid w:val="00F105A8"/>
    <w:rsid w:val="00F208B3"/>
    <w:rsid w:val="00F229D4"/>
    <w:rsid w:val="00F6207F"/>
    <w:rsid w:val="00F85FF5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E1E9F"/>
  <w15:docId w15:val="{6DE90EDF-D897-48A9-87B1-607FB21E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0F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Antonín Nádvorník</cp:lastModifiedBy>
  <cp:revision>3</cp:revision>
  <cp:lastPrinted>2016-12-09T10:10:00Z</cp:lastPrinted>
  <dcterms:created xsi:type="dcterms:W3CDTF">2023-03-03T09:26:00Z</dcterms:created>
  <dcterms:modified xsi:type="dcterms:W3CDTF">2023-03-03T09:32:00Z</dcterms:modified>
</cp:coreProperties>
</file>